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0D2" w:rsidRPr="00AB344A" w:rsidRDefault="001400D2" w:rsidP="001400D2">
      <w:pPr>
        <w:spacing w:after="0" w:line="240" w:lineRule="auto"/>
        <w:rPr>
          <w:rFonts w:ascii="Times New Roman" w:hAnsi="Times New Roman" w:cs="Times New Roman"/>
          <w:b/>
          <w:sz w:val="28"/>
          <w:szCs w:val="28"/>
        </w:rPr>
      </w:pPr>
      <w:r w:rsidRPr="00AB344A">
        <w:rPr>
          <w:rFonts w:ascii="Times New Roman" w:hAnsi="Times New Roman" w:cs="Times New Roman"/>
          <w:b/>
          <w:sz w:val="28"/>
          <w:szCs w:val="28"/>
        </w:rPr>
        <w:t>Unit 8: The New Right</w:t>
      </w:r>
    </w:p>
    <w:p w:rsidR="001400D2" w:rsidRDefault="001400D2" w:rsidP="001400D2">
      <w:pPr>
        <w:spacing w:after="0" w:line="240" w:lineRule="auto"/>
        <w:rPr>
          <w:rFonts w:ascii="Times New Roman" w:hAnsi="Times New Roman" w:cs="Times New Roman"/>
          <w:sz w:val="24"/>
          <w:szCs w:val="24"/>
        </w:rPr>
      </w:pPr>
    </w:p>
    <w:p w:rsidR="001400D2" w:rsidRPr="00961979" w:rsidRDefault="001400D2" w:rsidP="001400D2">
      <w:pPr>
        <w:spacing w:after="0" w:line="240" w:lineRule="auto"/>
        <w:ind w:firstLine="720"/>
        <w:rPr>
          <w:rFonts w:ascii="Times New Roman" w:hAnsi="Times New Roman" w:cs="Times New Roman"/>
          <w:sz w:val="28"/>
          <w:szCs w:val="28"/>
        </w:rPr>
      </w:pPr>
      <w:r w:rsidRPr="00961979">
        <w:rPr>
          <w:rFonts w:ascii="Times New Roman" w:hAnsi="Times New Roman" w:cs="Times New Roman"/>
          <w:sz w:val="28"/>
          <w:szCs w:val="28"/>
        </w:rPr>
        <w:t>The rightward turn in the United Stat</w:t>
      </w:r>
      <w:r>
        <w:rPr>
          <w:rFonts w:ascii="Times New Roman" w:hAnsi="Times New Roman" w:cs="Times New Roman"/>
          <w:sz w:val="28"/>
          <w:szCs w:val="28"/>
        </w:rPr>
        <w:t>es from the late 1960s through the Presidential Election of 2016 can be seen</w:t>
      </w:r>
      <w:r w:rsidRPr="00961979">
        <w:rPr>
          <w:rFonts w:ascii="Times New Roman" w:hAnsi="Times New Roman" w:cs="Times New Roman"/>
          <w:sz w:val="28"/>
          <w:szCs w:val="28"/>
        </w:rPr>
        <w:t xml:space="preserve"> first and foremost in the reinvigoration of the Republican Party. During and immediately after the Great Depression, the Republicans were nearly discredited as a major national party for their perceived ineffectiveness to combat the early years of the Depression under President Hoover, as well as for the extreme tendencies of the isolationist wing of that party before World War II.  Other Republicans were basically moderate Democrats, such as the 1940 Presidential candidate Wendell Willkie (who actually was a Democrat until 1939), as well as the one Republican President between 1933 and 1969, Dwight Eisenhower, who famously warned against the growth of the military industrial complex and its corrosive effects on American society. In cont</w:t>
      </w:r>
      <w:r>
        <w:rPr>
          <w:rFonts w:ascii="Times New Roman" w:hAnsi="Times New Roman" w:cs="Times New Roman"/>
          <w:sz w:val="28"/>
          <w:szCs w:val="28"/>
        </w:rPr>
        <w:t>rast to the last fifty years, during</w:t>
      </w:r>
      <w:r w:rsidRPr="00961979">
        <w:rPr>
          <w:rFonts w:ascii="Times New Roman" w:hAnsi="Times New Roman" w:cs="Times New Roman"/>
          <w:sz w:val="28"/>
          <w:szCs w:val="28"/>
        </w:rPr>
        <w:t xml:space="preserve"> the perio</w:t>
      </w:r>
      <w:r>
        <w:rPr>
          <w:rFonts w:ascii="Times New Roman" w:hAnsi="Times New Roman" w:cs="Times New Roman"/>
          <w:sz w:val="28"/>
          <w:szCs w:val="28"/>
        </w:rPr>
        <w:t>d from 1932 to 1968</w:t>
      </w:r>
      <w:r w:rsidRPr="00961979">
        <w:rPr>
          <w:rFonts w:ascii="Times New Roman" w:hAnsi="Times New Roman" w:cs="Times New Roman"/>
          <w:sz w:val="28"/>
          <w:szCs w:val="28"/>
        </w:rPr>
        <w:t xml:space="preserve"> the Republicans only won three out of ten Presidential elections, and only controlled both houses of Congress for four years out</w:t>
      </w:r>
      <w:r>
        <w:rPr>
          <w:rFonts w:ascii="Times New Roman" w:hAnsi="Times New Roman" w:cs="Times New Roman"/>
          <w:sz w:val="28"/>
          <w:szCs w:val="28"/>
        </w:rPr>
        <w:t xml:space="preserve"> of</w:t>
      </w:r>
      <w:r w:rsidRPr="00961979">
        <w:rPr>
          <w:rFonts w:ascii="Times New Roman" w:hAnsi="Times New Roman" w:cs="Times New Roman"/>
          <w:sz w:val="28"/>
          <w:szCs w:val="28"/>
        </w:rPr>
        <w:t xml:space="preserve"> thirty-six.  For the other thirty two years, Democrats controlled both houses of Congress. Though part of this had to do with conservative Democrats in the South not yet changing their party affiliation to Republican, Democratic</w:t>
      </w:r>
      <w:r>
        <w:rPr>
          <w:rFonts w:ascii="Times New Roman" w:hAnsi="Times New Roman" w:cs="Times New Roman"/>
          <w:sz w:val="28"/>
          <w:szCs w:val="28"/>
        </w:rPr>
        <w:t xml:space="preserve"> dominance of Congress was</w:t>
      </w:r>
      <w:r w:rsidRPr="00961979">
        <w:rPr>
          <w:rFonts w:ascii="Times New Roman" w:hAnsi="Times New Roman" w:cs="Times New Roman"/>
          <w:sz w:val="28"/>
          <w:szCs w:val="28"/>
        </w:rPr>
        <w:t xml:space="preserve"> an impressive achievement for the Democrats and a testament to the powerful legacy of Franklin Roosevelt’s New Deal coalition</w:t>
      </w:r>
      <w:r>
        <w:rPr>
          <w:rFonts w:ascii="Times New Roman" w:hAnsi="Times New Roman" w:cs="Times New Roman"/>
          <w:sz w:val="28"/>
          <w:szCs w:val="28"/>
        </w:rPr>
        <w:t xml:space="preserve"> of urban elites, racial minorities, the working class, and Southern whites</w:t>
      </w:r>
      <w:r w:rsidRPr="00961979">
        <w:rPr>
          <w:rFonts w:ascii="Times New Roman" w:hAnsi="Times New Roman" w:cs="Times New Roman"/>
          <w:sz w:val="28"/>
          <w:szCs w:val="28"/>
        </w:rPr>
        <w:t>.</w:t>
      </w: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ind w:firstLine="720"/>
        <w:rPr>
          <w:rFonts w:ascii="Times New Roman" w:hAnsi="Times New Roman" w:cs="Times New Roman"/>
          <w:sz w:val="28"/>
          <w:szCs w:val="28"/>
        </w:rPr>
      </w:pPr>
      <w:r w:rsidRPr="00961979">
        <w:rPr>
          <w:rFonts w:ascii="Times New Roman" w:hAnsi="Times New Roman" w:cs="Times New Roman"/>
          <w:sz w:val="28"/>
          <w:szCs w:val="28"/>
        </w:rPr>
        <w:t>Since 1968, by contrast, the Republicans have won seven and Democrats have won five Presidential elections (though in two of those the Democrats won the popular vote.) And since 1968 in Congress Republicans likewise controlled both houses of Congress for fourteen years and shared power with Democrats for another twelve years, reducing the period of complete Democratic control to twenty two years</w:t>
      </w:r>
      <w:r>
        <w:rPr>
          <w:rFonts w:ascii="Times New Roman" w:hAnsi="Times New Roman" w:cs="Times New Roman"/>
          <w:sz w:val="28"/>
          <w:szCs w:val="28"/>
        </w:rPr>
        <w:t xml:space="preserve"> when compared to the period before 1968</w:t>
      </w:r>
      <w:r w:rsidRPr="00961979">
        <w:rPr>
          <w:rFonts w:ascii="Times New Roman" w:hAnsi="Times New Roman" w:cs="Times New Roman"/>
          <w:sz w:val="28"/>
          <w:szCs w:val="28"/>
        </w:rPr>
        <w:t>. The turn towards the right could even be seen within the Democratic Party itself as one Democratic President, Bill Clinton, actually declared that the “era of big government is over” and oversaw a strengthening of criminal laws lea</w:t>
      </w:r>
      <w:r>
        <w:rPr>
          <w:rFonts w:ascii="Times New Roman" w:hAnsi="Times New Roman" w:cs="Times New Roman"/>
          <w:sz w:val="28"/>
          <w:szCs w:val="28"/>
        </w:rPr>
        <w:t>ding to increased incarceration</w:t>
      </w:r>
      <w:r w:rsidRPr="00961979">
        <w:rPr>
          <w:rFonts w:ascii="Times New Roman" w:hAnsi="Times New Roman" w:cs="Times New Roman"/>
          <w:sz w:val="28"/>
          <w:szCs w:val="28"/>
        </w:rPr>
        <w:t>. Clinton also supported cuts to welfare benefits, and advocated for stronger border security, in addition to cutting taxes on investment income (capital gains taxes.)  Another Democratic President, Barack Obama, increased Bush era surveillance programs and drone bombings in the Middle East, and technically deported more undocumented workers than did Bush or Clinton.</w:t>
      </w: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I</w:t>
      </w:r>
      <w:r w:rsidRPr="00961979">
        <w:rPr>
          <w:rFonts w:ascii="Times New Roman" w:hAnsi="Times New Roman" w:cs="Times New Roman"/>
          <w:sz w:val="28"/>
          <w:szCs w:val="28"/>
        </w:rPr>
        <w:t>nstitutions and laws from the New Deal era came under increased scr</w:t>
      </w:r>
      <w:r>
        <w:rPr>
          <w:rFonts w:ascii="Times New Roman" w:hAnsi="Times New Roman" w:cs="Times New Roman"/>
          <w:sz w:val="28"/>
          <w:szCs w:val="28"/>
        </w:rPr>
        <w:t xml:space="preserve">utiny starting in the 1960s, and along with global economic change, the American white </w:t>
      </w:r>
      <w:r>
        <w:rPr>
          <w:rFonts w:ascii="Times New Roman" w:hAnsi="Times New Roman" w:cs="Times New Roman"/>
          <w:sz w:val="28"/>
          <w:szCs w:val="28"/>
        </w:rPr>
        <w:lastRenderedPageBreak/>
        <w:t>working class went into decline</w:t>
      </w:r>
      <w:r w:rsidRPr="00961979">
        <w:rPr>
          <w:rFonts w:ascii="Times New Roman" w:hAnsi="Times New Roman" w:cs="Times New Roman"/>
          <w:sz w:val="28"/>
          <w:szCs w:val="28"/>
        </w:rPr>
        <w:t xml:space="preserve">. Organized labor, one of the pillars of the Democratic Party, has only continued to lose </w:t>
      </w:r>
      <w:r>
        <w:rPr>
          <w:rFonts w:ascii="Times New Roman" w:hAnsi="Times New Roman" w:cs="Times New Roman"/>
          <w:sz w:val="28"/>
          <w:szCs w:val="28"/>
        </w:rPr>
        <w:t>power in the United States after</w:t>
      </w:r>
      <w:r w:rsidRPr="00961979">
        <w:rPr>
          <w:rFonts w:ascii="Times New Roman" w:hAnsi="Times New Roman" w:cs="Times New Roman"/>
          <w:sz w:val="28"/>
          <w:szCs w:val="28"/>
        </w:rPr>
        <w:t xml:space="preserve"> 1968. The peak of union membership in t</w:t>
      </w:r>
      <w:r>
        <w:rPr>
          <w:rFonts w:ascii="Times New Roman" w:hAnsi="Times New Roman" w:cs="Times New Roman"/>
          <w:sz w:val="28"/>
          <w:szCs w:val="28"/>
        </w:rPr>
        <w:t>he United States was around 25%, both</w:t>
      </w:r>
      <w:r w:rsidRPr="00961979">
        <w:rPr>
          <w:rFonts w:ascii="Times New Roman" w:hAnsi="Times New Roman" w:cs="Times New Roman"/>
          <w:sz w:val="28"/>
          <w:szCs w:val="28"/>
        </w:rPr>
        <w:t xml:space="preserve"> achieved in the 1950s and 1960s</w:t>
      </w:r>
      <w:r>
        <w:rPr>
          <w:rFonts w:ascii="Times New Roman" w:hAnsi="Times New Roman" w:cs="Times New Roman"/>
          <w:sz w:val="28"/>
          <w:szCs w:val="28"/>
        </w:rPr>
        <w:t>--</w:t>
      </w:r>
      <w:r w:rsidRPr="00961979">
        <w:rPr>
          <w:rFonts w:ascii="Times New Roman" w:hAnsi="Times New Roman" w:cs="Times New Roman"/>
          <w:sz w:val="28"/>
          <w:szCs w:val="28"/>
        </w:rPr>
        <w:t xml:space="preserve"> whereas union membership as a percentage of the workforce is currently less than 10%. In addition to the off shoring of jobs, the continued failure of workers to organize for better w</w:t>
      </w:r>
      <w:r>
        <w:rPr>
          <w:rFonts w:ascii="Times New Roman" w:hAnsi="Times New Roman" w:cs="Times New Roman"/>
          <w:sz w:val="28"/>
          <w:szCs w:val="28"/>
        </w:rPr>
        <w:t>ages is one of the reasons their</w:t>
      </w:r>
      <w:r w:rsidRPr="00961979">
        <w:rPr>
          <w:rFonts w:ascii="Times New Roman" w:hAnsi="Times New Roman" w:cs="Times New Roman"/>
          <w:sz w:val="28"/>
          <w:szCs w:val="28"/>
        </w:rPr>
        <w:t xml:space="preserve"> wages have stagnated, when adjusting for inflation, since at least the 1990s. </w:t>
      </w: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ind w:firstLine="720"/>
        <w:rPr>
          <w:rFonts w:ascii="Times New Roman" w:hAnsi="Times New Roman" w:cs="Times New Roman"/>
          <w:sz w:val="28"/>
          <w:szCs w:val="28"/>
        </w:rPr>
      </w:pPr>
      <w:r w:rsidRPr="00961979">
        <w:rPr>
          <w:rFonts w:ascii="Times New Roman" w:hAnsi="Times New Roman" w:cs="Times New Roman"/>
          <w:sz w:val="28"/>
          <w:szCs w:val="28"/>
        </w:rPr>
        <w:t>While many point to the growth and popularity of the feminist and gay rights movements since roughly 1970, it is important to remember that significant opposition to abortion rights at the state level, the failure of the Equal Right</w:t>
      </w:r>
      <w:r>
        <w:rPr>
          <w:rFonts w:ascii="Times New Roman" w:hAnsi="Times New Roman" w:cs="Times New Roman"/>
          <w:sz w:val="28"/>
          <w:szCs w:val="28"/>
        </w:rPr>
        <w:t>s</w:t>
      </w:r>
      <w:r w:rsidRPr="00961979">
        <w:rPr>
          <w:rFonts w:ascii="Times New Roman" w:hAnsi="Times New Roman" w:cs="Times New Roman"/>
          <w:sz w:val="28"/>
          <w:szCs w:val="28"/>
        </w:rPr>
        <w:t xml:space="preserve"> Amendment to be ratified in the 1970s (which sought to put language into the Constitution banning sex discrimination), as well as the continued disparity in pay between women and men indicate that traditional, conservative gender norms hold power in many parts of American life. Americans also continue to be a Christian people, even as a small minority belong to other religions. According to the Gallup organization, roughly the same number of Americans regularly attend church today (2018) as in 1940, when the number stood at 40% (though that number did increase to nearly 50% briefly in the 1950s.)</w:t>
      </w: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ind w:firstLine="720"/>
        <w:rPr>
          <w:rFonts w:ascii="Times New Roman" w:hAnsi="Times New Roman" w:cs="Times New Roman"/>
          <w:sz w:val="28"/>
          <w:szCs w:val="28"/>
        </w:rPr>
      </w:pPr>
      <w:r w:rsidRPr="00961979">
        <w:rPr>
          <w:rFonts w:ascii="Times New Roman" w:hAnsi="Times New Roman" w:cs="Times New Roman"/>
          <w:sz w:val="28"/>
          <w:szCs w:val="28"/>
        </w:rPr>
        <w:t>Calls for increasing immigration restriction have also been on the rise in recent decades. This can been seen in part as a consequence in the increase in the foreign born population since the 1960s. At that time, the percentage of those born outside the United States stood at only 4% (in 1968), while in 2018 it has increased to over 14%. More liberal immigration laws established in the 1960s (the 1965 Immigration and Nationality Act which ended the quotas from the 1920s being the most important</w:t>
      </w:r>
      <w:r>
        <w:rPr>
          <w:rFonts w:ascii="Times New Roman" w:hAnsi="Times New Roman" w:cs="Times New Roman"/>
          <w:sz w:val="28"/>
          <w:szCs w:val="28"/>
        </w:rPr>
        <w:t xml:space="preserve"> one</w:t>
      </w:r>
      <w:r w:rsidRPr="00961979">
        <w:rPr>
          <w:rFonts w:ascii="Times New Roman" w:hAnsi="Times New Roman" w:cs="Times New Roman"/>
          <w:sz w:val="28"/>
          <w:szCs w:val="28"/>
        </w:rPr>
        <w:t xml:space="preserve">) were part of this trend, along with undocumented immigration. Yet even with a decline in illegal border crossings since 2000, increased deportations since 2002 (as a result of the September 11 terrorist attacks), and evidence showing a slowing since 2009 in the growth of the undocumented population among those who overstay visas, anti-immigration sentiment continues to exist. According to a Pew Research Poll in 2015, over 40% of Americans want cuts to all immigration (not simply illegal immigration.) This is the case even as studies debunk the notion that immigrants—whether they are legal or illegal—increase the crime rate. A growing anti-immigration sentiment in the country helped to elect Donald Trump to the White House in 2016. </w:t>
      </w:r>
    </w:p>
    <w:p w:rsidR="001400D2" w:rsidRDefault="001400D2" w:rsidP="001400D2">
      <w:pPr>
        <w:spacing w:after="0" w:line="240" w:lineRule="auto"/>
        <w:rPr>
          <w:rFonts w:ascii="Times New Roman" w:hAnsi="Times New Roman" w:cs="Times New Roman"/>
          <w:sz w:val="28"/>
          <w:szCs w:val="28"/>
        </w:rPr>
      </w:pPr>
    </w:p>
    <w:p w:rsidR="001400D2" w:rsidRDefault="001400D2" w:rsidP="001400D2">
      <w:pPr>
        <w:spacing w:after="0" w:line="240" w:lineRule="auto"/>
        <w:rPr>
          <w:rFonts w:ascii="Times New Roman" w:hAnsi="Times New Roman" w:cs="Times New Roman"/>
          <w:sz w:val="28"/>
          <w:szCs w:val="28"/>
        </w:rPr>
      </w:pPr>
      <w:r>
        <w:rPr>
          <w:rFonts w:ascii="Times New Roman" w:hAnsi="Times New Roman" w:cs="Times New Roman"/>
          <w:sz w:val="28"/>
          <w:szCs w:val="28"/>
        </w:rPr>
        <w:tab/>
        <w:t>Throughout the 1970s and 80s, as well, opposition to affirmative action programs revealed white anxiety regarding using government power</w:t>
      </w:r>
    </w:p>
    <w:p w:rsidR="001400D2" w:rsidRPr="00961979" w:rsidRDefault="001400D2" w:rsidP="001400D2">
      <w:p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lastRenderedPageBreak/>
        <w:t>to</w:t>
      </w:r>
      <w:proofErr w:type="gramEnd"/>
      <w:r>
        <w:rPr>
          <w:rFonts w:ascii="Times New Roman" w:hAnsi="Times New Roman" w:cs="Times New Roman"/>
          <w:sz w:val="28"/>
          <w:szCs w:val="28"/>
        </w:rPr>
        <w:t xml:space="preserve"> right past wrongs in hiring and access to social mobility for racial minorities. Dating from President Kennedy’s executive order for the Council on Economic Opportunity, the federal government had attempted to offer hiring opportunities to non-whites, and Kennedy had used the term “affirmative action” in that 1961 order. But by 1978, the Supreme Court ruled against racial quotas in the </w:t>
      </w:r>
      <w:r w:rsidRPr="0017032F">
        <w:rPr>
          <w:rFonts w:ascii="Times New Roman" w:hAnsi="Times New Roman" w:cs="Times New Roman"/>
          <w:i/>
          <w:sz w:val="28"/>
          <w:szCs w:val="28"/>
        </w:rPr>
        <w:t>Bakke</w:t>
      </w:r>
      <w:r>
        <w:rPr>
          <w:rFonts w:ascii="Times New Roman" w:hAnsi="Times New Roman" w:cs="Times New Roman"/>
          <w:sz w:val="28"/>
          <w:szCs w:val="28"/>
        </w:rPr>
        <w:t xml:space="preserve"> case</w:t>
      </w:r>
      <w:r w:rsidRPr="00961979">
        <w:rPr>
          <w:rFonts w:ascii="Times New Roman" w:hAnsi="Times New Roman" w:cs="Times New Roman"/>
          <w:sz w:val="28"/>
          <w:szCs w:val="28"/>
        </w:rPr>
        <w:t xml:space="preserve"> </w:t>
      </w:r>
      <w:r>
        <w:rPr>
          <w:rFonts w:ascii="Times New Roman" w:hAnsi="Times New Roman" w:cs="Times New Roman"/>
          <w:sz w:val="28"/>
          <w:szCs w:val="28"/>
        </w:rPr>
        <w:t xml:space="preserve">and continued through the administration of George W. Bush to insist that race can only be one factor among many in college admissions. Controversies over affirmative action in college entrance policies continued under the Obama administration, with the Supreme Court providing protection to the practice, but always with the caveat that race must not be the only deciding factor in admissions for higher education or in hiring decisions. </w:t>
      </w:r>
      <w:r w:rsidRPr="00961979">
        <w:rPr>
          <w:rFonts w:ascii="Times New Roman" w:hAnsi="Times New Roman" w:cs="Times New Roman"/>
          <w:sz w:val="28"/>
          <w:szCs w:val="28"/>
        </w:rPr>
        <w:t xml:space="preserve"> </w:t>
      </w: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ind w:firstLine="720"/>
        <w:rPr>
          <w:rFonts w:ascii="Times New Roman" w:hAnsi="Times New Roman" w:cs="Times New Roman"/>
          <w:sz w:val="28"/>
          <w:szCs w:val="28"/>
        </w:rPr>
      </w:pPr>
      <w:r w:rsidRPr="00961979">
        <w:rPr>
          <w:rFonts w:ascii="Times New Roman" w:hAnsi="Times New Roman" w:cs="Times New Roman"/>
          <w:sz w:val="28"/>
          <w:szCs w:val="28"/>
        </w:rPr>
        <w:t>It is however, easy to overstate the power of the Right in the United States. Cuts to federal government spending have been basically non-existent since 1968, with federal government spending as a share of GDP consistently ranging from 15-20% depending on the year (usually with recessions seeing spikes in the percentage.) As a share of GDP, Social Security, Medicare, and Medicaid have actually increased from under 5% in the 1970s to over 10% in 2018. Conservatives and their allies</w:t>
      </w:r>
      <w:r>
        <w:rPr>
          <w:rFonts w:ascii="Times New Roman" w:hAnsi="Times New Roman" w:cs="Times New Roman"/>
          <w:sz w:val="28"/>
          <w:szCs w:val="28"/>
        </w:rPr>
        <w:t xml:space="preserve"> have failed</w:t>
      </w:r>
      <w:r w:rsidRPr="00961979">
        <w:rPr>
          <w:rFonts w:ascii="Times New Roman" w:hAnsi="Times New Roman" w:cs="Times New Roman"/>
          <w:sz w:val="28"/>
          <w:szCs w:val="28"/>
        </w:rPr>
        <w:t xml:space="preserve"> to cut the size of the government, by almost any measure. One exception to this are programs aimed at the poor, such as Aid to Families </w:t>
      </w:r>
      <w:proofErr w:type="gramStart"/>
      <w:r w:rsidRPr="00961979">
        <w:rPr>
          <w:rFonts w:ascii="Times New Roman" w:hAnsi="Times New Roman" w:cs="Times New Roman"/>
          <w:sz w:val="28"/>
          <w:szCs w:val="28"/>
        </w:rPr>
        <w:t>With</w:t>
      </w:r>
      <w:proofErr w:type="gramEnd"/>
      <w:r w:rsidRPr="00961979">
        <w:rPr>
          <w:rFonts w:ascii="Times New Roman" w:hAnsi="Times New Roman" w:cs="Times New Roman"/>
          <w:sz w:val="28"/>
          <w:szCs w:val="28"/>
        </w:rPr>
        <w:t xml:space="preserve"> Dependent Children which was replaced with the Temporary Assistance to Needy Families in 1996. These welfare programs have declined by roughly 80 billion dollars a year since the 1980s (the annual federal budget is currently 4 trillion dollars), though some of this has been made up by state </w:t>
      </w:r>
      <w:r>
        <w:rPr>
          <w:rFonts w:ascii="Times New Roman" w:hAnsi="Times New Roman" w:cs="Times New Roman"/>
          <w:sz w:val="28"/>
          <w:szCs w:val="28"/>
        </w:rPr>
        <w:t xml:space="preserve">welfare </w:t>
      </w:r>
      <w:r w:rsidRPr="00961979">
        <w:rPr>
          <w:rFonts w:ascii="Times New Roman" w:hAnsi="Times New Roman" w:cs="Times New Roman"/>
          <w:sz w:val="28"/>
          <w:szCs w:val="28"/>
        </w:rPr>
        <w:t xml:space="preserve">spending. </w:t>
      </w:r>
    </w:p>
    <w:p w:rsidR="001400D2" w:rsidRDefault="001400D2" w:rsidP="001400D2">
      <w:pPr>
        <w:spacing w:after="0" w:line="240" w:lineRule="auto"/>
        <w:rPr>
          <w:rFonts w:ascii="Times New Roman" w:hAnsi="Times New Roman" w:cs="Times New Roman"/>
          <w:sz w:val="28"/>
          <w:szCs w:val="28"/>
        </w:rPr>
      </w:pPr>
      <w:r w:rsidRPr="00961979">
        <w:rPr>
          <w:rFonts w:ascii="Times New Roman" w:hAnsi="Times New Roman" w:cs="Times New Roman"/>
          <w:sz w:val="28"/>
          <w:szCs w:val="28"/>
        </w:rPr>
        <w:t xml:space="preserve"> </w:t>
      </w:r>
      <w:r w:rsidRPr="00961979">
        <w:rPr>
          <w:rFonts w:ascii="Times New Roman" w:hAnsi="Times New Roman" w:cs="Times New Roman"/>
          <w:sz w:val="28"/>
          <w:szCs w:val="28"/>
        </w:rPr>
        <w:tab/>
      </w:r>
    </w:p>
    <w:p w:rsidR="001400D2" w:rsidRPr="00961979" w:rsidRDefault="001400D2" w:rsidP="001400D2">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One of the biggest failures for the evangelical Right has to do with sexuality, specifically the acceptance of homosexuality. Beginning in 1961 in Illinois, states began to </w:t>
      </w:r>
      <w:proofErr w:type="gramStart"/>
      <w:r>
        <w:rPr>
          <w:rFonts w:ascii="Times New Roman" w:hAnsi="Times New Roman" w:cs="Times New Roman"/>
          <w:sz w:val="28"/>
          <w:szCs w:val="28"/>
        </w:rPr>
        <w:t>decriminalized</w:t>
      </w:r>
      <w:proofErr w:type="gramEnd"/>
      <w:r>
        <w:rPr>
          <w:rFonts w:ascii="Times New Roman" w:hAnsi="Times New Roman" w:cs="Times New Roman"/>
          <w:sz w:val="28"/>
          <w:szCs w:val="28"/>
        </w:rPr>
        <w:t xml:space="preserve"> sodomy, which covered the criminal prosecution of homosexual acts. In 1969, the modern LGBTIQ movement is said to have begun at the Stonewall Inn in Greenwich Village, New York, when hundreds of gay protestors violently fought back against police raids against homosexual activity. The next year, on June 28, 1970, the first Gay Pride Parades were held in New York, Chicago, San Francisco, and Los Angeles to commemorate the Stonewall riots. Over the course of the next forty-five years, it became possible for non-heterosexual people to be open about their lifestyle and to eventually gain the right to marry in all 50 U.S. states, as of 2015. </w:t>
      </w: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ind w:firstLine="720"/>
        <w:rPr>
          <w:rFonts w:ascii="Times New Roman" w:hAnsi="Times New Roman" w:cs="Times New Roman"/>
          <w:sz w:val="28"/>
          <w:szCs w:val="28"/>
        </w:rPr>
      </w:pPr>
      <w:r w:rsidRPr="00961979">
        <w:rPr>
          <w:rFonts w:ascii="Times New Roman" w:hAnsi="Times New Roman" w:cs="Times New Roman"/>
          <w:sz w:val="28"/>
          <w:szCs w:val="28"/>
        </w:rPr>
        <w:t xml:space="preserve">Although many on the American left critique its country’s military policy, according to the World Bank, military spending as a share of Gross Domestic </w:t>
      </w:r>
      <w:r w:rsidRPr="00961979">
        <w:rPr>
          <w:rFonts w:ascii="Times New Roman" w:hAnsi="Times New Roman" w:cs="Times New Roman"/>
          <w:sz w:val="28"/>
          <w:szCs w:val="28"/>
        </w:rPr>
        <w:lastRenderedPageBreak/>
        <w:t xml:space="preserve">Product has actually decreased since the late 1950s and 1960s-- when it was roughly 9%-- and although it remained near 7% during part of the Reagan era, military spending as a share of GDP has currently declined to around 4%.  The military buildup of the Reagan era, combined with the era of the Iraq and Afghanistan wars in the 2000s have still not topped the budget busting defense spending of the Eisenhower, Kennedy, and Johnson years. </w:t>
      </w:r>
    </w:p>
    <w:p w:rsidR="001400D2" w:rsidRPr="00961979" w:rsidRDefault="001400D2" w:rsidP="001400D2">
      <w:pPr>
        <w:spacing w:after="0" w:line="240" w:lineRule="auto"/>
        <w:rPr>
          <w:rFonts w:ascii="Times New Roman" w:hAnsi="Times New Roman" w:cs="Times New Roman"/>
          <w:sz w:val="28"/>
          <w:szCs w:val="28"/>
        </w:rPr>
      </w:pPr>
    </w:p>
    <w:p w:rsidR="001400D2" w:rsidRDefault="001400D2" w:rsidP="001400D2">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In terms of tax policy, while taxes have not gone up much overall, it is also debatable how much they have decreased in the United States. </w:t>
      </w:r>
      <w:r w:rsidRPr="00961979">
        <w:rPr>
          <w:rFonts w:ascii="Times New Roman" w:hAnsi="Times New Roman" w:cs="Times New Roman"/>
          <w:sz w:val="28"/>
          <w:szCs w:val="28"/>
        </w:rPr>
        <w:t>Whi</w:t>
      </w:r>
      <w:r>
        <w:rPr>
          <w:rFonts w:ascii="Times New Roman" w:hAnsi="Times New Roman" w:cs="Times New Roman"/>
          <w:sz w:val="28"/>
          <w:szCs w:val="28"/>
        </w:rPr>
        <w:t>le</w:t>
      </w:r>
      <w:r w:rsidRPr="00961979">
        <w:rPr>
          <w:rFonts w:ascii="Times New Roman" w:hAnsi="Times New Roman" w:cs="Times New Roman"/>
          <w:sz w:val="28"/>
          <w:szCs w:val="28"/>
        </w:rPr>
        <w:t xml:space="preserve"> it is true that marginal federal tax rates paid by the wealthiest American have declined since the Reagan tax cuts of </w:t>
      </w:r>
      <w:r>
        <w:rPr>
          <w:rFonts w:ascii="Times New Roman" w:hAnsi="Times New Roman" w:cs="Times New Roman"/>
          <w:sz w:val="28"/>
          <w:szCs w:val="28"/>
        </w:rPr>
        <w:t>the 1980s</w:t>
      </w:r>
      <w:r w:rsidRPr="00961979">
        <w:rPr>
          <w:rFonts w:ascii="Times New Roman" w:hAnsi="Times New Roman" w:cs="Times New Roman"/>
          <w:sz w:val="28"/>
          <w:szCs w:val="28"/>
        </w:rPr>
        <w:t xml:space="preserve"> all taxes as a share of GDP have remained relatively constant over the period from 1980 to 2018, likely owing to tax increases at the state and local level. </w:t>
      </w:r>
      <w:r>
        <w:rPr>
          <w:rFonts w:ascii="Times New Roman" w:hAnsi="Times New Roman" w:cs="Times New Roman"/>
          <w:sz w:val="28"/>
          <w:szCs w:val="28"/>
        </w:rPr>
        <w:t xml:space="preserve">The famous Reagan and Bush era tax cuts have therefore likely been met with increases elsewhere in the country. </w:t>
      </w:r>
      <w:r w:rsidRPr="00961979">
        <w:rPr>
          <w:rFonts w:ascii="Times New Roman" w:hAnsi="Times New Roman" w:cs="Times New Roman"/>
          <w:sz w:val="28"/>
          <w:szCs w:val="28"/>
        </w:rPr>
        <w:t xml:space="preserve">It is also true that the top one percent of Americans have actually seen </w:t>
      </w:r>
      <w:r>
        <w:rPr>
          <w:rFonts w:ascii="Times New Roman" w:hAnsi="Times New Roman" w:cs="Times New Roman"/>
          <w:sz w:val="28"/>
          <w:szCs w:val="28"/>
        </w:rPr>
        <w:t>their share of taxes increase</w:t>
      </w:r>
      <w:r w:rsidRPr="00961979">
        <w:rPr>
          <w:rFonts w:ascii="Times New Roman" w:hAnsi="Times New Roman" w:cs="Times New Roman"/>
          <w:sz w:val="28"/>
          <w:szCs w:val="28"/>
        </w:rPr>
        <w:t>.</w:t>
      </w:r>
      <w:r>
        <w:rPr>
          <w:rFonts w:ascii="Times New Roman" w:hAnsi="Times New Roman" w:cs="Times New Roman"/>
          <w:sz w:val="28"/>
          <w:szCs w:val="28"/>
        </w:rPr>
        <w:t xml:space="preserve"> </w:t>
      </w:r>
      <w:r w:rsidRPr="00961979">
        <w:rPr>
          <w:rFonts w:ascii="Times New Roman" w:hAnsi="Times New Roman" w:cs="Times New Roman"/>
          <w:sz w:val="28"/>
          <w:szCs w:val="28"/>
        </w:rPr>
        <w:t>While all taxes (federal, state and local) as a share of Gross Domestic Product have remained relatively constant since the 1960s, the share paid by the wealthiest one percent has actually increased from roughly 20% to 40%. However, the share of the wealth owned by the top 1% has increased by nearly the same amount</w:t>
      </w:r>
      <w:r>
        <w:rPr>
          <w:rFonts w:ascii="Times New Roman" w:hAnsi="Times New Roman" w:cs="Times New Roman"/>
          <w:sz w:val="28"/>
          <w:szCs w:val="28"/>
        </w:rPr>
        <w:t xml:space="preserve"> over this time period.</w:t>
      </w:r>
      <w:r w:rsidRPr="00961979">
        <w:rPr>
          <w:rFonts w:ascii="Times New Roman" w:hAnsi="Times New Roman" w:cs="Times New Roman"/>
          <w:sz w:val="28"/>
          <w:szCs w:val="28"/>
        </w:rPr>
        <w:t xml:space="preserve"> </w:t>
      </w:r>
    </w:p>
    <w:p w:rsidR="001400D2" w:rsidRDefault="001400D2" w:rsidP="001400D2">
      <w:pPr>
        <w:spacing w:after="0" w:line="240" w:lineRule="auto"/>
        <w:ind w:firstLine="720"/>
        <w:rPr>
          <w:rFonts w:ascii="Times New Roman" w:hAnsi="Times New Roman" w:cs="Times New Roman"/>
          <w:sz w:val="28"/>
          <w:szCs w:val="28"/>
        </w:rPr>
      </w:pPr>
    </w:p>
    <w:p w:rsidR="001400D2" w:rsidRPr="00961979" w:rsidRDefault="001400D2" w:rsidP="001400D2">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Economist</w:t>
      </w:r>
      <w:r w:rsidRPr="00961979">
        <w:rPr>
          <w:rFonts w:ascii="Times New Roman" w:hAnsi="Times New Roman" w:cs="Times New Roman"/>
          <w:sz w:val="28"/>
          <w:szCs w:val="28"/>
        </w:rPr>
        <w:t>s and other social scientists are not in agreement as to the cause of wealth inequality since the mid-20</w:t>
      </w:r>
      <w:r w:rsidRPr="00961979">
        <w:rPr>
          <w:rFonts w:ascii="Times New Roman" w:hAnsi="Times New Roman" w:cs="Times New Roman"/>
          <w:sz w:val="28"/>
          <w:szCs w:val="28"/>
          <w:vertAlign w:val="superscript"/>
        </w:rPr>
        <w:t>th</w:t>
      </w:r>
      <w:r w:rsidRPr="00961979">
        <w:rPr>
          <w:rFonts w:ascii="Times New Roman" w:hAnsi="Times New Roman" w:cs="Times New Roman"/>
          <w:sz w:val="28"/>
          <w:szCs w:val="28"/>
        </w:rPr>
        <w:t xml:space="preserve"> century and they do not solely blame the phenomenon on tax policy. Some academics blame rising inequality on globalization and the decline in organized labor’s efforts to fight for higher wages, others on productivity enhancements (technology) unequally benefitting more educated people, and still others claim that the increasing use of debt (such as credit cards and student loans) has worked to widen the gap between the very wealthy and the very poor in terms of assets. All else being equal, the wealthy will continue to get wealthier, since they have more opportunities and knowledge regarding investing than poorer people. </w:t>
      </w: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spacing w:after="0" w:line="240" w:lineRule="auto"/>
        <w:rPr>
          <w:rFonts w:ascii="Times New Roman" w:hAnsi="Times New Roman" w:cs="Times New Roman"/>
          <w:sz w:val="28"/>
          <w:szCs w:val="28"/>
        </w:rPr>
      </w:pPr>
    </w:p>
    <w:p w:rsidR="001400D2" w:rsidRPr="00961979" w:rsidRDefault="001400D2" w:rsidP="001400D2">
      <w:pPr>
        <w:rPr>
          <w:rFonts w:ascii="Times New Roman" w:hAnsi="Times New Roman" w:cs="Times New Roman"/>
          <w:sz w:val="28"/>
          <w:szCs w:val="28"/>
        </w:rPr>
      </w:pPr>
    </w:p>
    <w:p w:rsidR="00917476" w:rsidRDefault="00917476">
      <w:bookmarkStart w:id="0" w:name="_GoBack"/>
      <w:bookmarkEnd w:id="0"/>
    </w:p>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0D2"/>
    <w:rsid w:val="001400D2"/>
    <w:rsid w:val="0091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A81760-6B79-4FFC-9391-FB32AB92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0D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1571</Words>
  <Characters>8957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2019-01-07T20:04:00Z</dcterms:created>
  <dcterms:modified xsi:type="dcterms:W3CDTF">2019-01-07T20:04:00Z</dcterms:modified>
</cp:coreProperties>
</file>